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838F5" w14:textId="77777777" w:rsidR="00964210" w:rsidRPr="001C5BD4" w:rsidRDefault="00000000">
      <w:pPr>
        <w:pStyle w:val="Title"/>
        <w:rPr>
          <w:rFonts w:ascii="Arial" w:hAnsi="Arial" w:cs="Arial"/>
          <w:color w:val="auto"/>
          <w:sz w:val="28"/>
          <w:szCs w:val="28"/>
        </w:rPr>
      </w:pPr>
      <w:r w:rsidRPr="001C5BD4">
        <w:rPr>
          <w:rFonts w:ascii="Arial" w:hAnsi="Arial" w:cs="Arial"/>
          <w:color w:val="auto"/>
          <w:sz w:val="28"/>
          <w:szCs w:val="28"/>
        </w:rPr>
        <w:t>Student Discussion Guide</w:t>
      </w:r>
    </w:p>
    <w:p w14:paraId="48BDDB6E" w14:textId="77777777" w:rsidR="00964210" w:rsidRPr="001C5BD4" w:rsidRDefault="00000000">
      <w:pPr>
        <w:rPr>
          <w:rFonts w:ascii="Arial" w:hAnsi="Arial" w:cs="Arial"/>
          <w:sz w:val="20"/>
          <w:szCs w:val="20"/>
        </w:rPr>
      </w:pPr>
      <w:r w:rsidRPr="001C5BD4">
        <w:rPr>
          <w:rFonts w:ascii="Arial" w:hAnsi="Arial" w:cs="Arial"/>
          <w:sz w:val="20"/>
          <w:szCs w:val="20"/>
        </w:rPr>
        <w:t>Topics to bring the student voice into the profession</w:t>
      </w:r>
    </w:p>
    <w:p w14:paraId="3697EF4A" w14:textId="77777777" w:rsidR="00964210" w:rsidRPr="001C5BD4" w:rsidRDefault="00000000">
      <w:pPr>
        <w:rPr>
          <w:rFonts w:ascii="Arial" w:hAnsi="Arial" w:cs="Arial"/>
          <w:sz w:val="20"/>
          <w:szCs w:val="20"/>
        </w:rPr>
      </w:pPr>
      <w:r w:rsidRPr="001C5BD4">
        <w:rPr>
          <w:rFonts w:ascii="Arial" w:hAnsi="Arial" w:cs="Arial"/>
          <w:b/>
          <w:sz w:val="20"/>
          <w:szCs w:val="20"/>
        </w:rPr>
        <w:t>Make Accounting Great Again | Student Associations Collaboration Program</w:t>
      </w:r>
    </w:p>
    <w:p w14:paraId="7DC3CC09" w14:textId="77777777" w:rsidR="00964210" w:rsidRPr="001C5BD4" w:rsidRDefault="00000000">
      <w:pPr>
        <w:pStyle w:val="Heading2"/>
        <w:rPr>
          <w:rFonts w:ascii="Arial" w:hAnsi="Arial" w:cs="Arial"/>
          <w:color w:val="auto"/>
          <w:sz w:val="20"/>
          <w:szCs w:val="20"/>
        </w:rPr>
      </w:pPr>
      <w:r w:rsidRPr="001C5BD4">
        <w:rPr>
          <w:rFonts w:ascii="Arial" w:hAnsi="Arial" w:cs="Arial"/>
          <w:color w:val="auto"/>
          <w:sz w:val="20"/>
          <w:szCs w:val="20"/>
        </w:rPr>
        <w:t>AI &amp; Technology</w:t>
      </w:r>
    </w:p>
    <w:p w14:paraId="5B777386" w14:textId="77777777" w:rsidR="00964210" w:rsidRPr="001C5BD4" w:rsidRDefault="00000000">
      <w:pPr>
        <w:pStyle w:val="ListBullet"/>
        <w:rPr>
          <w:rFonts w:ascii="Arial" w:hAnsi="Arial" w:cs="Arial"/>
          <w:sz w:val="20"/>
          <w:szCs w:val="20"/>
        </w:rPr>
      </w:pPr>
      <w:r w:rsidRPr="001C5BD4">
        <w:rPr>
          <w:rFonts w:ascii="Arial" w:hAnsi="Arial" w:cs="Arial"/>
          <w:sz w:val="20"/>
          <w:szCs w:val="20"/>
        </w:rPr>
        <w:t>Which accounting tasks will change most?</w:t>
      </w:r>
    </w:p>
    <w:p w14:paraId="1097B812" w14:textId="77777777" w:rsidR="00964210" w:rsidRPr="001C5BD4" w:rsidRDefault="00000000">
      <w:pPr>
        <w:pStyle w:val="ListBullet"/>
        <w:rPr>
          <w:rFonts w:ascii="Arial" w:hAnsi="Arial" w:cs="Arial"/>
          <w:sz w:val="20"/>
          <w:szCs w:val="20"/>
        </w:rPr>
      </w:pPr>
      <w:r w:rsidRPr="001C5BD4">
        <w:rPr>
          <w:rFonts w:ascii="Arial" w:hAnsi="Arial" w:cs="Arial"/>
          <w:sz w:val="20"/>
          <w:szCs w:val="20"/>
        </w:rPr>
        <w:t>What technology skills should students build?</w:t>
      </w:r>
    </w:p>
    <w:p w14:paraId="277D3C98" w14:textId="77777777" w:rsidR="00964210" w:rsidRPr="001C5BD4" w:rsidRDefault="00000000">
      <w:pPr>
        <w:pStyle w:val="Heading2"/>
        <w:rPr>
          <w:rFonts w:ascii="Arial" w:hAnsi="Arial" w:cs="Arial"/>
          <w:color w:val="auto"/>
          <w:sz w:val="20"/>
          <w:szCs w:val="20"/>
        </w:rPr>
      </w:pPr>
      <w:r w:rsidRPr="001C5BD4">
        <w:rPr>
          <w:rFonts w:ascii="Arial" w:hAnsi="Arial" w:cs="Arial"/>
          <w:color w:val="auto"/>
          <w:sz w:val="20"/>
          <w:szCs w:val="20"/>
        </w:rPr>
        <w:t>Careers &amp; Opportunity</w:t>
      </w:r>
    </w:p>
    <w:p w14:paraId="0A8A5396" w14:textId="77777777" w:rsidR="00964210" w:rsidRPr="001C5BD4" w:rsidRDefault="00000000">
      <w:pPr>
        <w:pStyle w:val="ListBullet"/>
        <w:rPr>
          <w:rFonts w:ascii="Arial" w:hAnsi="Arial" w:cs="Arial"/>
          <w:sz w:val="20"/>
          <w:szCs w:val="20"/>
        </w:rPr>
      </w:pPr>
      <w:r w:rsidRPr="001C5BD4">
        <w:rPr>
          <w:rFonts w:ascii="Arial" w:hAnsi="Arial" w:cs="Arial"/>
          <w:sz w:val="20"/>
          <w:szCs w:val="20"/>
        </w:rPr>
        <w:t>What attracts students to accounting careers?</w:t>
      </w:r>
    </w:p>
    <w:p w14:paraId="77B55617" w14:textId="77777777" w:rsidR="00964210" w:rsidRPr="001C5BD4" w:rsidRDefault="00000000">
      <w:pPr>
        <w:pStyle w:val="ListBullet"/>
        <w:rPr>
          <w:rFonts w:ascii="Arial" w:hAnsi="Arial" w:cs="Arial"/>
          <w:sz w:val="20"/>
          <w:szCs w:val="20"/>
        </w:rPr>
      </w:pPr>
      <w:r w:rsidRPr="001C5BD4">
        <w:rPr>
          <w:rFonts w:ascii="Arial" w:hAnsi="Arial" w:cs="Arial"/>
          <w:sz w:val="20"/>
          <w:szCs w:val="20"/>
        </w:rPr>
        <w:t>What causes students to choose other fields?</w:t>
      </w:r>
    </w:p>
    <w:p w14:paraId="02B49DD4" w14:textId="77777777" w:rsidR="00964210" w:rsidRPr="001C5BD4" w:rsidRDefault="00000000">
      <w:pPr>
        <w:pStyle w:val="Heading2"/>
        <w:rPr>
          <w:rFonts w:ascii="Arial" w:hAnsi="Arial" w:cs="Arial"/>
          <w:color w:val="auto"/>
          <w:sz w:val="20"/>
          <w:szCs w:val="20"/>
        </w:rPr>
      </w:pPr>
      <w:r w:rsidRPr="001C5BD4">
        <w:rPr>
          <w:rFonts w:ascii="Arial" w:hAnsi="Arial" w:cs="Arial"/>
          <w:color w:val="auto"/>
          <w:sz w:val="20"/>
          <w:szCs w:val="20"/>
        </w:rPr>
        <w:t>Workplace Expectations</w:t>
      </w:r>
    </w:p>
    <w:p w14:paraId="66179007" w14:textId="77777777" w:rsidR="00964210" w:rsidRPr="001C5BD4" w:rsidRDefault="00000000">
      <w:pPr>
        <w:pStyle w:val="ListBullet"/>
        <w:rPr>
          <w:rFonts w:ascii="Arial" w:hAnsi="Arial" w:cs="Arial"/>
          <w:sz w:val="20"/>
          <w:szCs w:val="20"/>
        </w:rPr>
      </w:pPr>
      <w:r w:rsidRPr="001C5BD4">
        <w:rPr>
          <w:rFonts w:ascii="Arial" w:hAnsi="Arial" w:cs="Arial"/>
          <w:sz w:val="20"/>
          <w:szCs w:val="20"/>
        </w:rPr>
        <w:t>How important are flexibility, culture, purpose, salary and progression?</w:t>
      </w:r>
    </w:p>
    <w:p w14:paraId="30FD375C" w14:textId="77777777" w:rsidR="00964210" w:rsidRPr="001C5BD4" w:rsidRDefault="00000000">
      <w:pPr>
        <w:pStyle w:val="ListBullet"/>
        <w:rPr>
          <w:rFonts w:ascii="Arial" w:hAnsi="Arial" w:cs="Arial"/>
          <w:sz w:val="20"/>
          <w:szCs w:val="20"/>
        </w:rPr>
      </w:pPr>
      <w:r w:rsidRPr="001C5BD4">
        <w:rPr>
          <w:rFonts w:ascii="Arial" w:hAnsi="Arial" w:cs="Arial"/>
          <w:sz w:val="20"/>
          <w:szCs w:val="20"/>
        </w:rPr>
        <w:t>What makes an employer attractive to students?</w:t>
      </w:r>
    </w:p>
    <w:p w14:paraId="7D419497" w14:textId="77777777" w:rsidR="00964210" w:rsidRPr="001C5BD4" w:rsidRDefault="00000000">
      <w:pPr>
        <w:pStyle w:val="Heading2"/>
        <w:rPr>
          <w:rFonts w:ascii="Arial" w:hAnsi="Arial" w:cs="Arial"/>
          <w:color w:val="auto"/>
          <w:sz w:val="20"/>
          <w:szCs w:val="20"/>
        </w:rPr>
      </w:pPr>
      <w:r w:rsidRPr="001C5BD4">
        <w:rPr>
          <w:rFonts w:ascii="Arial" w:hAnsi="Arial" w:cs="Arial"/>
          <w:color w:val="auto"/>
          <w:sz w:val="20"/>
          <w:szCs w:val="20"/>
        </w:rPr>
        <w:t>Education &amp; Pathways</w:t>
      </w:r>
    </w:p>
    <w:p w14:paraId="57EE72B2" w14:textId="77777777" w:rsidR="00964210" w:rsidRPr="001C5BD4" w:rsidRDefault="00000000">
      <w:pPr>
        <w:pStyle w:val="ListBullet"/>
        <w:rPr>
          <w:rFonts w:ascii="Arial" w:hAnsi="Arial" w:cs="Arial"/>
          <w:sz w:val="20"/>
          <w:szCs w:val="20"/>
        </w:rPr>
      </w:pPr>
      <w:r w:rsidRPr="001C5BD4">
        <w:rPr>
          <w:rFonts w:ascii="Arial" w:hAnsi="Arial" w:cs="Arial"/>
          <w:sz w:val="20"/>
          <w:szCs w:val="20"/>
        </w:rPr>
        <w:t>What should universities, colleges and employers do differently?</w:t>
      </w:r>
    </w:p>
    <w:p w14:paraId="71B2EAA8" w14:textId="77777777" w:rsidR="00964210" w:rsidRPr="001C5BD4" w:rsidRDefault="00000000">
      <w:pPr>
        <w:pStyle w:val="ListBullet"/>
        <w:rPr>
          <w:rFonts w:ascii="Arial" w:hAnsi="Arial" w:cs="Arial"/>
          <w:sz w:val="20"/>
          <w:szCs w:val="20"/>
        </w:rPr>
      </w:pPr>
      <w:r w:rsidRPr="001C5BD4">
        <w:rPr>
          <w:rFonts w:ascii="Arial" w:hAnsi="Arial" w:cs="Arial"/>
          <w:sz w:val="20"/>
          <w:szCs w:val="20"/>
        </w:rPr>
        <w:t>How visible are alternative pathways into the profession?</w:t>
      </w:r>
    </w:p>
    <w:p w14:paraId="77E1209F" w14:textId="77777777" w:rsidR="00964210" w:rsidRPr="001C5BD4" w:rsidRDefault="00000000">
      <w:pPr>
        <w:pStyle w:val="Heading2"/>
        <w:rPr>
          <w:rFonts w:ascii="Arial" w:hAnsi="Arial" w:cs="Arial"/>
          <w:color w:val="auto"/>
          <w:sz w:val="20"/>
          <w:szCs w:val="20"/>
        </w:rPr>
      </w:pPr>
      <w:r w:rsidRPr="001C5BD4">
        <w:rPr>
          <w:rFonts w:ascii="Arial" w:hAnsi="Arial" w:cs="Arial"/>
          <w:color w:val="auto"/>
          <w:sz w:val="20"/>
          <w:szCs w:val="20"/>
        </w:rPr>
        <w:t>Perception</w:t>
      </w:r>
    </w:p>
    <w:p w14:paraId="12AD5BB1" w14:textId="77777777" w:rsidR="00964210" w:rsidRPr="001C5BD4" w:rsidRDefault="00000000">
      <w:pPr>
        <w:pStyle w:val="ListBullet"/>
        <w:rPr>
          <w:rFonts w:ascii="Arial" w:hAnsi="Arial" w:cs="Arial"/>
          <w:sz w:val="20"/>
          <w:szCs w:val="20"/>
        </w:rPr>
      </w:pPr>
      <w:r w:rsidRPr="001C5BD4">
        <w:rPr>
          <w:rFonts w:ascii="Arial" w:hAnsi="Arial" w:cs="Arial"/>
          <w:sz w:val="20"/>
          <w:szCs w:val="20"/>
        </w:rPr>
        <w:t>What words do students associate with accounting?</w:t>
      </w:r>
    </w:p>
    <w:p w14:paraId="1FA34662" w14:textId="77777777" w:rsidR="00964210" w:rsidRPr="001C5BD4" w:rsidRDefault="00000000">
      <w:pPr>
        <w:pStyle w:val="ListBullet"/>
        <w:rPr>
          <w:rFonts w:ascii="Arial" w:hAnsi="Arial" w:cs="Arial"/>
          <w:sz w:val="20"/>
          <w:szCs w:val="20"/>
        </w:rPr>
      </w:pPr>
      <w:r w:rsidRPr="001C5BD4">
        <w:rPr>
          <w:rFonts w:ascii="Arial" w:hAnsi="Arial" w:cs="Arial"/>
          <w:sz w:val="20"/>
          <w:szCs w:val="20"/>
        </w:rPr>
        <w:t>What stories would change those perceptions?</w:t>
      </w:r>
    </w:p>
    <w:p w14:paraId="55CFD01A" w14:textId="77777777" w:rsidR="00964210" w:rsidRPr="001C5BD4" w:rsidRDefault="00000000">
      <w:pPr>
        <w:pStyle w:val="Heading1"/>
        <w:rPr>
          <w:rFonts w:ascii="Arial" w:hAnsi="Arial" w:cs="Arial"/>
          <w:color w:val="auto"/>
          <w:sz w:val="20"/>
          <w:szCs w:val="20"/>
        </w:rPr>
      </w:pPr>
      <w:r w:rsidRPr="001C5BD4">
        <w:rPr>
          <w:rFonts w:ascii="Arial" w:hAnsi="Arial" w:cs="Arial"/>
          <w:color w:val="auto"/>
          <w:sz w:val="20"/>
          <w:szCs w:val="20"/>
        </w:rPr>
        <w:t>Suggested output</w:t>
      </w:r>
    </w:p>
    <w:p w14:paraId="206F5F9F" w14:textId="7D51E6A5" w:rsidR="00964210" w:rsidRDefault="00000000">
      <w:pPr>
        <w:spacing w:after="200"/>
        <w:rPr>
          <w:rFonts w:ascii="Arial" w:hAnsi="Arial" w:cs="Arial"/>
          <w:sz w:val="20"/>
          <w:szCs w:val="20"/>
        </w:rPr>
      </w:pPr>
      <w:r w:rsidRPr="001C5BD4">
        <w:rPr>
          <w:rFonts w:ascii="Arial" w:hAnsi="Arial" w:cs="Arial"/>
          <w:sz w:val="20"/>
          <w:szCs w:val="20"/>
        </w:rPr>
        <w:t xml:space="preserve">Turn the discussion into three to five key student insights that can be shared </w:t>
      </w:r>
      <w:r w:rsidR="001C5BD4">
        <w:rPr>
          <w:rFonts w:ascii="Arial" w:hAnsi="Arial" w:cs="Arial"/>
          <w:sz w:val="20"/>
          <w:szCs w:val="20"/>
        </w:rPr>
        <w:t xml:space="preserve">across social media, </w:t>
      </w:r>
      <w:r w:rsidRPr="001C5BD4">
        <w:rPr>
          <w:rFonts w:ascii="Arial" w:hAnsi="Arial" w:cs="Arial"/>
          <w:sz w:val="20"/>
          <w:szCs w:val="20"/>
        </w:rPr>
        <w:t xml:space="preserve">other </w:t>
      </w:r>
      <w:r w:rsidR="001C5BD4">
        <w:rPr>
          <w:rFonts w:ascii="Arial" w:hAnsi="Arial" w:cs="Arial"/>
          <w:sz w:val="20"/>
          <w:szCs w:val="20"/>
        </w:rPr>
        <w:t xml:space="preserve">student </w:t>
      </w:r>
      <w:r w:rsidRPr="001C5BD4">
        <w:rPr>
          <w:rFonts w:ascii="Arial" w:hAnsi="Arial" w:cs="Arial"/>
          <w:sz w:val="20"/>
          <w:szCs w:val="20"/>
        </w:rPr>
        <w:t>associations and industry participants.</w:t>
      </w:r>
    </w:p>
    <w:p w14:paraId="0525C04C" w14:textId="7C79D749" w:rsidR="001C5BD4" w:rsidRPr="001C5BD4" w:rsidRDefault="001C5BD4">
      <w:pPr>
        <w:spacing w:after="20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Tag the Make Accounting Great Again social media channels. </w:t>
      </w:r>
    </w:p>
    <w:sectPr w:rsidR="001C5BD4" w:rsidRPr="001C5BD4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9130789">
    <w:abstractNumId w:val="8"/>
  </w:num>
  <w:num w:numId="2" w16cid:durableId="211619476">
    <w:abstractNumId w:val="6"/>
  </w:num>
  <w:num w:numId="3" w16cid:durableId="897545803">
    <w:abstractNumId w:val="5"/>
  </w:num>
  <w:num w:numId="4" w16cid:durableId="1235355702">
    <w:abstractNumId w:val="4"/>
  </w:num>
  <w:num w:numId="5" w16cid:durableId="1873421060">
    <w:abstractNumId w:val="7"/>
  </w:num>
  <w:num w:numId="6" w16cid:durableId="1968193369">
    <w:abstractNumId w:val="3"/>
  </w:num>
  <w:num w:numId="7" w16cid:durableId="1877234882">
    <w:abstractNumId w:val="2"/>
  </w:num>
  <w:num w:numId="8" w16cid:durableId="1061027860">
    <w:abstractNumId w:val="1"/>
  </w:num>
  <w:num w:numId="9" w16cid:durableId="11306338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C5BD4"/>
    <w:rsid w:val="0029639D"/>
    <w:rsid w:val="00326F90"/>
    <w:rsid w:val="00362BBF"/>
    <w:rsid w:val="0096421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5488937"/>
  <w14:defaultImageDpi w14:val="300"/>
  <w15:docId w15:val="{DC385E90-3F13-472A-9053-8088D8368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7365D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F5597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Joe Kaleb</cp:lastModifiedBy>
  <cp:revision>2</cp:revision>
  <dcterms:created xsi:type="dcterms:W3CDTF">2013-12-23T23:15:00Z</dcterms:created>
  <dcterms:modified xsi:type="dcterms:W3CDTF">2026-09-22T02:48:00Z</dcterms:modified>
  <cp:category/>
</cp:coreProperties>
</file>