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D7F19" w14:textId="77777777" w:rsidR="005F484C" w:rsidRPr="00E10DDE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E10DDE">
        <w:rPr>
          <w:rFonts w:ascii="Arial" w:hAnsi="Arial" w:cs="Arial"/>
          <w:color w:val="auto"/>
          <w:sz w:val="28"/>
          <w:szCs w:val="28"/>
        </w:rPr>
        <w:t>Social Media Toolkit</w:t>
      </w:r>
    </w:p>
    <w:p w14:paraId="23B19CC1" w14:textId="77777777" w:rsidR="005F484C" w:rsidRPr="00E10DDE" w:rsidRDefault="00000000">
      <w:pPr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Ready-to-adapt ideas for student associations</w:t>
      </w:r>
    </w:p>
    <w:p w14:paraId="6FD75434" w14:textId="77777777" w:rsidR="005F484C" w:rsidRPr="00E10DDE" w:rsidRDefault="00000000">
      <w:pPr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32C642A8" w14:textId="77777777" w:rsidR="005F484C" w:rsidRPr="00E10DDE" w:rsidRDefault="00000000">
      <w:pPr>
        <w:pStyle w:val="Heading1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Content ideas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40"/>
        <w:gridCol w:w="5040"/>
      </w:tblGrid>
      <w:tr w:rsidR="005F484C" w:rsidRPr="00E10DDE" w14:paraId="5D69EF4D" w14:textId="77777777">
        <w:tc>
          <w:tcPr>
            <w:tcW w:w="5040" w:type="dxa"/>
            <w:shd w:val="clear" w:color="auto" w:fill="17365D"/>
          </w:tcPr>
          <w:p w14:paraId="7AF7F2EE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b/>
                <w:color w:val="FFFFFF"/>
                <w:sz w:val="20"/>
                <w:szCs w:val="20"/>
              </w:rPr>
              <w:t>Theme</w:t>
            </w:r>
          </w:p>
        </w:tc>
        <w:tc>
          <w:tcPr>
            <w:tcW w:w="5040" w:type="dxa"/>
            <w:shd w:val="clear" w:color="auto" w:fill="17365D"/>
          </w:tcPr>
          <w:p w14:paraId="152F94BE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b/>
                <w:color w:val="FFFFFF"/>
                <w:sz w:val="20"/>
                <w:szCs w:val="20"/>
              </w:rPr>
              <w:t>Suggested post</w:t>
            </w:r>
          </w:p>
        </w:tc>
      </w:tr>
      <w:tr w:rsidR="005F484C" w:rsidRPr="00E10DDE" w14:paraId="71DDEADA" w14:textId="77777777">
        <w:tc>
          <w:tcPr>
            <w:tcW w:w="5040" w:type="dxa"/>
          </w:tcPr>
          <w:p w14:paraId="440E323E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Myth vs Reality</w:t>
            </w:r>
          </w:p>
        </w:tc>
        <w:tc>
          <w:tcPr>
            <w:tcW w:w="5040" w:type="dxa"/>
          </w:tcPr>
          <w:p w14:paraId="6FAA431F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Challenge one outdated perception of accounting and explain what students are seeing today.</w:t>
            </w:r>
          </w:p>
        </w:tc>
      </w:tr>
      <w:tr w:rsidR="005F484C" w:rsidRPr="00E10DDE" w14:paraId="1FCA6226" w14:textId="77777777">
        <w:tc>
          <w:tcPr>
            <w:tcW w:w="5040" w:type="dxa"/>
          </w:tcPr>
          <w:p w14:paraId="6987B14B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Career Spotlight</w:t>
            </w:r>
          </w:p>
        </w:tc>
        <w:tc>
          <w:tcPr>
            <w:tcW w:w="5040" w:type="dxa"/>
          </w:tcPr>
          <w:p w14:paraId="15A96D14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Profile a student, graduate or professional and ask what surprised them about accounting.</w:t>
            </w:r>
          </w:p>
        </w:tc>
      </w:tr>
      <w:tr w:rsidR="005F484C" w:rsidRPr="00E10DDE" w14:paraId="3008D2F1" w14:textId="77777777">
        <w:tc>
          <w:tcPr>
            <w:tcW w:w="5040" w:type="dxa"/>
          </w:tcPr>
          <w:p w14:paraId="32240307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Future of Accounting</w:t>
            </w:r>
          </w:p>
        </w:tc>
        <w:tc>
          <w:tcPr>
            <w:tcW w:w="5040" w:type="dxa"/>
          </w:tcPr>
          <w:p w14:paraId="2A94F85D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Ask members how AI, technology or entrepreneurship may change the profession.</w:t>
            </w:r>
          </w:p>
        </w:tc>
      </w:tr>
      <w:tr w:rsidR="005F484C" w:rsidRPr="00E10DDE" w14:paraId="27113BFC" w14:textId="77777777">
        <w:tc>
          <w:tcPr>
            <w:tcW w:w="5040" w:type="dxa"/>
          </w:tcPr>
          <w:p w14:paraId="5D912225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Student Voice</w:t>
            </w:r>
          </w:p>
        </w:tc>
        <w:tc>
          <w:tcPr>
            <w:tcW w:w="5040" w:type="dxa"/>
          </w:tcPr>
          <w:p w14:paraId="23D7C0EE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Share a short student quote on what would make accounting careers more attractive.</w:t>
            </w:r>
          </w:p>
        </w:tc>
      </w:tr>
      <w:tr w:rsidR="005F484C" w:rsidRPr="00E10DDE" w14:paraId="103FF29A" w14:textId="77777777">
        <w:tc>
          <w:tcPr>
            <w:tcW w:w="5040" w:type="dxa"/>
          </w:tcPr>
          <w:p w14:paraId="5B36FE00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Opportunity Spotlight</w:t>
            </w:r>
          </w:p>
        </w:tc>
        <w:tc>
          <w:tcPr>
            <w:tcW w:w="5040" w:type="dxa"/>
          </w:tcPr>
          <w:p w14:paraId="67BB1C77" w14:textId="77777777" w:rsidR="005F484C" w:rsidRPr="00E10DDE" w:rsidRDefault="00000000">
            <w:pPr>
              <w:rPr>
                <w:rFonts w:ascii="Arial" w:hAnsi="Arial" w:cs="Arial"/>
                <w:sz w:val="20"/>
                <w:szCs w:val="20"/>
              </w:rPr>
            </w:pPr>
            <w:r w:rsidRPr="00E10DDE">
              <w:rPr>
                <w:rFonts w:ascii="Arial" w:hAnsi="Arial" w:cs="Arial"/>
                <w:sz w:val="20"/>
                <w:szCs w:val="20"/>
              </w:rPr>
              <w:t>Highlight an internship, networking event, mentoring opportunity or career pathway.</w:t>
            </w:r>
          </w:p>
        </w:tc>
      </w:tr>
    </w:tbl>
    <w:p w14:paraId="004AAA9B" w14:textId="77777777" w:rsidR="005F484C" w:rsidRPr="00E10DDE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E10DDE">
        <w:rPr>
          <w:rFonts w:ascii="Arial" w:hAnsi="Arial" w:cs="Arial"/>
          <w:color w:val="auto"/>
          <w:sz w:val="20"/>
          <w:szCs w:val="20"/>
        </w:rPr>
        <w:t>Sample caption framework</w:t>
      </w:r>
    </w:p>
    <w:p w14:paraId="4B7FB9AD" w14:textId="72603AB5" w:rsidR="005F484C" w:rsidRPr="00E10DDE" w:rsidRDefault="00000000">
      <w:pPr>
        <w:spacing w:after="200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 xml:space="preserve">Accounting is changing. [Insert short observation or student perspective]. What does the next generation want from the profession? Share your view and </w:t>
      </w:r>
      <w:r w:rsidR="00E10DDE">
        <w:rPr>
          <w:rFonts w:ascii="Arial" w:hAnsi="Arial" w:cs="Arial"/>
          <w:sz w:val="20"/>
          <w:szCs w:val="20"/>
        </w:rPr>
        <w:t xml:space="preserve">tag </w:t>
      </w:r>
      <w:r w:rsidRPr="00E10DDE">
        <w:rPr>
          <w:rFonts w:ascii="Arial" w:hAnsi="Arial" w:cs="Arial"/>
          <w:sz w:val="20"/>
          <w:szCs w:val="20"/>
        </w:rPr>
        <w:t>Make Accounting Great Again</w:t>
      </w:r>
      <w:r w:rsidR="00E10DDE">
        <w:rPr>
          <w:rFonts w:ascii="Arial" w:hAnsi="Arial" w:cs="Arial"/>
          <w:sz w:val="20"/>
          <w:szCs w:val="20"/>
        </w:rPr>
        <w:t xml:space="preserve"> on </w:t>
      </w:r>
      <w:r w:rsidR="007C7723">
        <w:rPr>
          <w:rFonts w:ascii="Arial" w:hAnsi="Arial" w:cs="Arial"/>
          <w:sz w:val="20"/>
          <w:szCs w:val="20"/>
        </w:rPr>
        <w:t xml:space="preserve">our social media channels. </w:t>
      </w:r>
    </w:p>
    <w:p w14:paraId="7E02F29E" w14:textId="77777777" w:rsidR="005F484C" w:rsidRPr="00E10DDE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E10DDE">
        <w:rPr>
          <w:rFonts w:ascii="Arial" w:hAnsi="Arial" w:cs="Arial"/>
          <w:color w:val="auto"/>
          <w:sz w:val="20"/>
          <w:szCs w:val="20"/>
        </w:rPr>
        <w:t>Good practice</w:t>
      </w:r>
    </w:p>
    <w:p w14:paraId="52229EA5" w14:textId="77777777" w:rsidR="005F484C" w:rsidRPr="00E10DDE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Use your association’s own voice and branding.</w:t>
      </w:r>
    </w:p>
    <w:p w14:paraId="152CF48A" w14:textId="77777777" w:rsidR="005F484C" w:rsidRPr="00E10DDE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Keep posts student-focused and authentic.</w:t>
      </w:r>
    </w:p>
    <w:p w14:paraId="78AE0861" w14:textId="77777777" w:rsidR="005F484C" w:rsidRPr="00E10DDE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Obtain permission before publishing names, photos or quotes.</w:t>
      </w:r>
    </w:p>
    <w:p w14:paraId="47845E8F" w14:textId="77777777" w:rsidR="005F484C" w:rsidRPr="00E10DDE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Tag relevant participants where appropriate.</w:t>
      </w:r>
    </w:p>
    <w:p w14:paraId="3C2C6E63" w14:textId="77777777" w:rsidR="005F484C" w:rsidRPr="00E10DDE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E10DDE">
        <w:rPr>
          <w:rFonts w:ascii="Arial" w:hAnsi="Arial" w:cs="Arial"/>
          <w:sz w:val="20"/>
          <w:szCs w:val="20"/>
        </w:rPr>
        <w:t>Avoid presenting unverified statistics or claims as fact.</w:t>
      </w:r>
    </w:p>
    <w:sectPr w:rsidR="005F484C" w:rsidRPr="00E10DDE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0990490">
    <w:abstractNumId w:val="8"/>
  </w:num>
  <w:num w:numId="2" w16cid:durableId="295836294">
    <w:abstractNumId w:val="6"/>
  </w:num>
  <w:num w:numId="3" w16cid:durableId="1308164737">
    <w:abstractNumId w:val="5"/>
  </w:num>
  <w:num w:numId="4" w16cid:durableId="50155264">
    <w:abstractNumId w:val="4"/>
  </w:num>
  <w:num w:numId="5" w16cid:durableId="851921754">
    <w:abstractNumId w:val="7"/>
  </w:num>
  <w:num w:numId="6" w16cid:durableId="1180240931">
    <w:abstractNumId w:val="3"/>
  </w:num>
  <w:num w:numId="7" w16cid:durableId="359286927">
    <w:abstractNumId w:val="2"/>
  </w:num>
  <w:num w:numId="8" w16cid:durableId="1045254763">
    <w:abstractNumId w:val="1"/>
  </w:num>
  <w:num w:numId="9" w16cid:durableId="507133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61AD"/>
    <w:rsid w:val="00326F90"/>
    <w:rsid w:val="005F484C"/>
    <w:rsid w:val="007C7723"/>
    <w:rsid w:val="00837050"/>
    <w:rsid w:val="00AA1D8D"/>
    <w:rsid w:val="00B47730"/>
    <w:rsid w:val="00CB0664"/>
    <w:rsid w:val="00E10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F5E234"/>
  <w14:defaultImageDpi w14:val="300"/>
  <w15:docId w15:val="{2C2D89A6-610F-46AF-9534-1AB9349A0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3</cp:revision>
  <dcterms:created xsi:type="dcterms:W3CDTF">2013-12-23T23:15:00Z</dcterms:created>
  <dcterms:modified xsi:type="dcterms:W3CDTF">2026-09-22T02:40:00Z</dcterms:modified>
  <cp:category/>
</cp:coreProperties>
</file>